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A0D4D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23. 10. 2018</w:t>
      </w:r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3A0D4D" w:rsidRPr="003D0312" w:rsidRDefault="00B905B8" w:rsidP="003A0D4D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172211">
        <w:rPr>
          <w:rFonts w:ascii="Book Antiqua" w:hAnsi="Book Antiqua" w:cs="Courier New"/>
          <w:lang w:eastAsia="ar-SA"/>
        </w:rPr>
        <w:t xml:space="preserve"> (tzn. do 15. 3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72211">
        <w:rPr>
          <w:rFonts w:ascii="Book Antiqua" w:hAnsi="Book Antiqua" w:cs="Courier New"/>
          <w:lang w:eastAsia="ar-SA"/>
        </w:rPr>
        <w:t>po</w:t>
      </w:r>
      <w:r w:rsidR="003A0D4D">
        <w:rPr>
          <w:rFonts w:ascii="Book Antiqua" w:hAnsi="Book Antiqua" w:cs="Courier New"/>
          <w:lang w:eastAsia="ar-SA"/>
        </w:rPr>
        <w:t>dávala v březnu 2017</w:t>
      </w:r>
      <w:r>
        <w:rPr>
          <w:rFonts w:ascii="Book Antiqua" w:hAnsi="Book Antiqua" w:cs="Courier New"/>
          <w:lang w:eastAsia="ar-SA"/>
        </w:rPr>
        <w:t xml:space="preserve">. </w:t>
      </w:r>
      <w:r w:rsidR="003A0D4D" w:rsidRPr="003D0312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3A0D4D">
        <w:rPr>
          <w:rFonts w:ascii="Book Antiqua" w:hAnsi="Book Antiqua" w:cs="Courier New"/>
          <w:lang w:eastAsia="ar-SA"/>
        </w:rPr>
        <w:t>březnu</w:t>
      </w:r>
      <w:r w:rsidR="003A0D4D" w:rsidRPr="003D0312">
        <w:rPr>
          <w:rFonts w:ascii="Book Antiqua" w:hAnsi="Book Antiqua" w:cs="Courier New"/>
          <w:lang w:eastAsia="ar-SA"/>
        </w:rPr>
        <w:t xml:space="preserve"> 2018. Třetí rok sledovaného období v rámci ud</w:t>
      </w:r>
      <w:r w:rsidR="003A0D4D">
        <w:rPr>
          <w:rFonts w:ascii="Book Antiqua" w:hAnsi="Book Antiqua" w:cs="Courier New"/>
          <w:lang w:eastAsia="ar-SA"/>
        </w:rPr>
        <w:t>ržitelnosti projektu potrvá do 15</w:t>
      </w:r>
      <w:r w:rsidR="003A0D4D" w:rsidRPr="003D0312">
        <w:rPr>
          <w:rFonts w:ascii="Book Antiqua" w:hAnsi="Book Antiqua" w:cs="Courier New"/>
          <w:lang w:eastAsia="ar-SA"/>
        </w:rPr>
        <w:t>. 2. 2019.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B905B8">
        <w:rPr>
          <w:rFonts w:ascii="Book Antiqua" w:hAnsi="Book Antiqua" w:cs="Book Antiqua"/>
        </w:rPr>
        <w:t>.</w:t>
      </w:r>
      <w:r w:rsidR="00040672">
        <w:rPr>
          <w:rFonts w:ascii="Book Antiqua" w:hAnsi="Book Antiqua" w:cs="Book Antiqua"/>
        </w:rPr>
        <w:t xml:space="preserve"> </w:t>
      </w:r>
    </w:p>
    <w:p w:rsidR="004063C3" w:rsidRDefault="00492452" w:rsidP="003A0D4D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  <w:r w:rsidR="004063C3">
        <w:t>a na webových stránkách partnera projektu.</w:t>
      </w:r>
    </w:p>
    <w:p w:rsidR="00F52E46" w:rsidRDefault="003A0D4D" w:rsidP="003A0D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94CA4D" wp14:editId="1B21C9EF">
            <wp:extent cx="2709125" cy="180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B71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0D4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15A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3C3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4737-D8D0-48F9-BE21-6E5B28E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arianskolazensko.org/vybudovani-a-obnova-zarizeni-pro-volny-c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Andrea Kakašová</cp:lastModifiedBy>
  <cp:revision>2</cp:revision>
  <cp:lastPrinted>2016-01-25T09:09:00Z</cp:lastPrinted>
  <dcterms:created xsi:type="dcterms:W3CDTF">2018-10-23T10:18:00Z</dcterms:created>
  <dcterms:modified xsi:type="dcterms:W3CDTF">2018-10-23T10:18:00Z</dcterms:modified>
</cp:coreProperties>
</file>